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36"/>
          <w:szCs w:val="36"/>
        </w:rPr>
        <w:drawing>
          <wp:inline distB="0" distT="0" distL="0" distR="0">
            <wp:extent cx="1090235" cy="596100"/>
            <wp:effectExtent b="0" l="0" r="0" t="0"/>
            <wp:docPr id="2" name="image2.png"/>
            <a:graphic>
              <a:graphicData uri="http://schemas.openxmlformats.org/drawingml/2006/picture">
                <pic:pic>
                  <pic:nvPicPr>
                    <pic:cNvPr id="0" name="image2.png"/>
                    <pic:cNvPicPr preferRelativeResize="0"/>
                  </pic:nvPicPr>
                  <pic:blipFill>
                    <a:blip r:embed="rId6"/>
                    <a:srcRect b="27338" l="0" r="0" t="17985"/>
                    <a:stretch>
                      <a:fillRect/>
                    </a:stretch>
                  </pic:blipFill>
                  <pic:spPr>
                    <a:xfrm>
                      <a:off x="0" y="0"/>
                      <a:ext cx="1090235" cy="596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b w:val="1"/>
          <w:bCs w:val="1"/>
          <w:rtl w:val="0"/>
        </w:rPr>
        <w:t xml:space="preserve">Basın Bülteni</w:t>
        <w:tab/>
        <w:tab/>
        <w:t xml:space="preserve">                                                                                            </w:t>
        <w:tab/>
        <w:t xml:space="preserve">11.03.2026</w:t>
      </w:r>
    </w:p>
    <w:p w:rsidR="00000000" w:rsidDel="00000000" w:rsidP="00000000" w:rsidRDefault="00000000" w:rsidRPr="00000000" w14:paraId="00000003">
      <w:pPr>
        <w:rPr/>
      </w:pPr>
      <w:r w:rsidDel="00000000" w:rsidR="00000000" w:rsidRPr="00000000">
        <w:rPr>
          <w:rtl w:val="0"/>
        </w:rPr>
        <w:tab/>
        <w:tab/>
        <w:tab/>
        <w:tab/>
        <w:tab/>
        <w:tab/>
        <w:tab/>
        <w:tab/>
        <w:tab/>
        <w:tab/>
        <w:tab/>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64000" cy="0"/>
                <wp:effectExtent b="12700" l="0" r="10160" t="0"/>
                <wp:wrapNone/>
                <wp:docPr id="1" name=""/>
                <a:graphic>
                  <a:graphicData uri="http://schemas.microsoft.com/office/word/2010/wordprocessingShape">
                    <wps:wsp>
                      <wps:cNvCnPr/>
                      <wps:spPr>
                        <a:xfrm>
                          <a:off x="0" y="0"/>
                          <a:ext cx="626400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-271144</wp:posOffset>
                </wp:positionH>
                <wp:positionV relativeFrom="paragraph">
                  <wp:posOffset>168275</wp:posOffset>
                </wp:positionV>
                <wp:extent cx="6274160"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74160" cy="12700"/>
                        </a:xfrm>
                        <a:prstGeom prst="rect"/>
                        <a:ln/>
                      </pic:spPr>
                    </pic:pic>
                  </a:graphicData>
                </a:graphic>
              </wp:anchor>
            </w:drawing>
          </mc:Fallback>
        </mc:AlternateContent>
      </w:r>
    </w:p>
    <w:p w:rsidR="00000000" w:rsidDel="00000000" w:rsidP="00000000" w:rsidRDefault="00000000" w:rsidRPr="00000000" w14:paraId="00000004">
      <w:pPr>
        <w:jc w:val="center"/>
        <w:rPr>
          <w:rFonts w:ascii="Calibri" w:cs="Calibri" w:eastAsia="Calibri" w:hAnsi="Calibri"/>
          <w:b w:val="1"/>
          <w:bCs w:val="1"/>
          <w:color w:val="000000"/>
          <w:sz w:val="40"/>
          <w:szCs w:val="40"/>
        </w:rPr>
      </w:pPr>
      <w:r w:rsidDel="00000000" w:rsidR="00000000" w:rsidRPr="00000000">
        <w:rPr>
          <w:rtl w:val="0"/>
        </w:rPr>
      </w:r>
    </w:p>
    <w:p w:rsidR="00000000" w:rsidDel="00000000" w:rsidP="00000000" w:rsidRDefault="00000000" w:rsidRPr="00000000" w14:paraId="00000005">
      <w:pPr>
        <w:jc w:val="center"/>
        <w:rPr>
          <w:rFonts w:ascii="Calibri" w:cs="Calibri" w:eastAsia="Calibri" w:hAnsi="Calibri"/>
          <w:b w:val="1"/>
          <w:bCs w:val="1"/>
          <w:color w:val="000000"/>
          <w:sz w:val="40"/>
          <w:szCs w:val="40"/>
        </w:rPr>
      </w:pPr>
      <w:r w:rsidDel="00000000" w:rsidR="00000000" w:rsidRPr="00000000">
        <w:rPr>
          <w:rFonts w:ascii="Calibri" w:cs="Calibri" w:eastAsia="Calibri" w:hAnsi="Calibri"/>
          <w:b w:val="1"/>
          <w:bCs w:val="1"/>
          <w:color w:val="000000"/>
          <w:sz w:val="40"/>
          <w:szCs w:val="40"/>
          <w:rtl w:val="0"/>
        </w:rPr>
        <w:t xml:space="preserve">TRT’den 12 Mart Özel Yayınları</w:t>
      </w:r>
    </w:p>
    <w:p w:rsidR="00000000" w:rsidDel="00000000" w:rsidP="00000000" w:rsidRDefault="00000000" w:rsidRPr="00000000" w14:paraId="00000006">
      <w:pPr>
        <w:jc w:val="center"/>
        <w:rPr>
          <w:rFonts w:ascii="Calibri" w:cs="Calibri" w:eastAsia="Calibri" w:hAnsi="Calibri"/>
          <w:b w:val="1"/>
          <w:bCs w:val="1"/>
          <w:color w:val="000000"/>
          <w:sz w:val="40"/>
          <w:szCs w:val="40"/>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b w:val="1"/>
          <w:bCs w:val="1"/>
          <w:rtl w:val="0"/>
        </w:rPr>
        <w:t xml:space="preserve">TRT, İstiklal Marşı’nın kabulünün 105. yıl dönümü için hazırlanan içerikleri izleyici ve dinleyicilerle buluşturacak.</w:t>
      </w: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Türk milletinin bağımsızlık ve özgürlük mücadelesinin simgesi olan ve 12 Mart 1921’de milli marş olarak kabul edilen İstiklal Marşı’nın kabulünün 105. yıl dönümüne özel hazırlanan programlar TRT ekranlarında olacak.</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b w:val="1"/>
          <w:bCs w:val="1"/>
        </w:rPr>
      </w:pPr>
      <w:r w:rsidDel="00000000" w:rsidR="00000000" w:rsidRPr="00000000">
        <w:rPr>
          <w:b w:val="1"/>
          <w:bCs w:val="1"/>
          <w:rtl w:val="0"/>
        </w:rPr>
        <w:t xml:space="preserve">O Günün Hikayesi TRT’de</w:t>
      </w:r>
    </w:p>
    <w:p w:rsidR="00000000" w:rsidDel="00000000" w:rsidP="00000000" w:rsidRDefault="00000000" w:rsidRPr="00000000" w14:paraId="0000000C">
      <w:pPr>
        <w:jc w:val="both"/>
        <w:rPr/>
      </w:pPr>
      <w:r w:rsidDel="00000000" w:rsidR="00000000" w:rsidRPr="00000000">
        <w:rPr>
          <w:rtl w:val="0"/>
        </w:rPr>
        <w:t xml:space="preserve">1921 Türkiye’sinde İstiklal mücadelesi veren Türk halkına ithafen, Mehmet Akif Ersoy tarafından yazılan İstiklal Marşı’nın kabul ediliş öyküsünün anlatıldığı “O Günün Hikayesi” 12 Mart Perşembe günü saat 09.30’da TRT Türk ekranlarına gelirken aynı gün saat 19.00’da TRT Belgesel ekranlarında izlenebilecek.</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b w:val="1"/>
          <w:bCs w:val="1"/>
        </w:rPr>
      </w:pPr>
      <w:r w:rsidDel="00000000" w:rsidR="00000000" w:rsidRPr="00000000">
        <w:rPr>
          <w:b w:val="1"/>
          <w:bCs w:val="1"/>
          <w:rtl w:val="0"/>
        </w:rPr>
        <w:t xml:space="preserve">TRT Çocuk’tan 12 Mart özel yayını</w:t>
      </w:r>
    </w:p>
    <w:p w:rsidR="00000000" w:rsidDel="00000000" w:rsidP="00000000" w:rsidRDefault="00000000" w:rsidRPr="00000000" w14:paraId="0000000F">
      <w:pPr>
        <w:jc w:val="both"/>
        <w:rPr/>
      </w:pPr>
      <w:r w:rsidDel="00000000" w:rsidR="00000000" w:rsidRPr="00000000">
        <w:rPr>
          <w:rtl w:val="0"/>
        </w:rPr>
        <w:t xml:space="preserve">TRT Çocuk’un sevilen çizgi filmi "Rafadan Tayfa", milli marşımızın dizelerinde anlatılmak istenenleri ele alan özel bölümüyle 12 Mart Perşembe günü saat 11.30, 15.30 ve 19.35’te ekranlarda olacak.</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b w:val="1"/>
          <w:bCs w:val="1"/>
        </w:rPr>
      </w:pPr>
      <w:r w:rsidDel="00000000" w:rsidR="00000000" w:rsidRPr="00000000">
        <w:rPr>
          <w:b w:val="1"/>
          <w:bCs w:val="1"/>
          <w:rtl w:val="0"/>
        </w:rPr>
        <w:t xml:space="preserve">İstiklal Marşı’nın beste serüveni TRT Müzik’te</w:t>
      </w:r>
    </w:p>
    <w:p w:rsidR="00000000" w:rsidDel="00000000" w:rsidP="00000000" w:rsidRDefault="00000000" w:rsidRPr="00000000" w14:paraId="00000012">
      <w:pPr>
        <w:jc w:val="both"/>
        <w:rPr/>
      </w:pPr>
      <w:r w:rsidDel="00000000" w:rsidR="00000000" w:rsidRPr="00000000">
        <w:rPr>
          <w:rtl w:val="0"/>
        </w:rPr>
        <w:t xml:space="preserve">İstiklal Marşı’nın güfte ve beste sürecinin anlatılacağı program "Destanın Doğuşu - İstiklal Marşı" 12 Mart Perşembe günü saat 17.00’de TRT Müzik izleyicileriyle buluşacak.</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b w:val="1"/>
          <w:bCs w:val="1"/>
        </w:rPr>
      </w:pPr>
      <w:r w:rsidDel="00000000" w:rsidR="00000000" w:rsidRPr="00000000">
        <w:rPr>
          <w:b w:val="1"/>
          <w:bCs w:val="1"/>
          <w:rtl w:val="0"/>
        </w:rPr>
        <w:t xml:space="preserve">Mehmet Akif Ersoy TRT Avaz’da Anılacak</w:t>
      </w:r>
    </w:p>
    <w:p w:rsidR="00000000" w:rsidDel="00000000" w:rsidP="00000000" w:rsidRDefault="00000000" w:rsidRPr="00000000" w14:paraId="00000015">
      <w:pPr>
        <w:jc w:val="both"/>
        <w:rPr/>
      </w:pPr>
      <w:r w:rsidDel="00000000" w:rsidR="00000000" w:rsidRPr="00000000">
        <w:rPr>
          <w:rtl w:val="0"/>
        </w:rPr>
        <w:t xml:space="preserve">Mehmet Akif Ersoy’un hayatı ve İstiklal Marşı’nı kaleme alış sürecinin anlatıldığı program “Bir Şairden Daha Fazla - Mehmet Akif Ersoy” 12 Mart Perşembe günü saat 10.30’da TRT Avaz ekranlarında olacak.</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t xml:space="preserve">TRT Kürdi’de ise Mehmet Akif Ersoy’un hayatının anlatıldığı belgesel “Mehmet Akif Ersoy” 12 Mart Perşembe günü saat 18.30’da yayımlanacak.</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b w:val="1"/>
          <w:bCs w:val="1"/>
        </w:rPr>
      </w:pPr>
      <w:r w:rsidDel="00000000" w:rsidR="00000000" w:rsidRPr="00000000">
        <w:rPr>
          <w:b w:val="1"/>
          <w:bCs w:val="1"/>
          <w:rtl w:val="0"/>
        </w:rPr>
        <w:t xml:space="preserve">TRT EBA’da İstiklal Marşı’na özel içerikler</w:t>
      </w:r>
    </w:p>
    <w:p w:rsidR="00000000" w:rsidDel="00000000" w:rsidP="00000000" w:rsidRDefault="00000000" w:rsidRPr="00000000" w14:paraId="0000001A">
      <w:pPr>
        <w:jc w:val="both"/>
        <w:rPr/>
      </w:pPr>
      <w:r w:rsidDel="00000000" w:rsidR="00000000" w:rsidRPr="00000000">
        <w:rPr>
          <w:rtl w:val="0"/>
        </w:rPr>
        <w:t xml:space="preserve">Mehmet Akif Ersoy’un ilham dolu yolculuğunun anlatılacağı “Tarihimizin Gizli Kahramanları” programı 12 Mart Perşembe günü saat 11.15’te ekrana gelecek. Ardından “Çılgın Takvim” programı saat 11.25’te izleyiciyle buluşacak. Milli Mücadele dönemine ışık tutacak "Devler Ardında Karınca Adımları” ise saat 17.15’te ekranlarda olacak. Son olarak İstiklal Marşı’nın ruhunu ve coşkusunu yansıtacak "İstiklal Bestesi” belgeseli 17.35’te TRT EBA ekranlarında izleyicilerle buluşacak.</w:t>
      </w:r>
    </w:p>
    <w:p w:rsidR="00000000" w:rsidDel="00000000" w:rsidP="00000000" w:rsidRDefault="00000000" w:rsidRPr="00000000" w14:paraId="0000001B">
      <w:pPr>
        <w:jc w:val="both"/>
        <w:rPr/>
      </w:pPr>
      <w:r w:rsidDel="00000000" w:rsidR="00000000" w:rsidRPr="00000000">
        <w:rPr>
          <w:rtl w:val="0"/>
        </w:rPr>
        <w:t xml:space="preserve">TRT Genç’te ise İstiklal şairimiz Mehmet Akif Ersoy’un hayatının işleneceği program “Edebiyat Arası” 12 Mart Perşembe günü saat 09.35’te ekrana gelecek.</w:t>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t xml:space="preserve">TRT Radyolarında da gün boyunca özel programlarla İstiklal Marşı’nın kabul edilişinin 105. yılı ele alınacak.</w:t>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